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A8083" w14:textId="13B71C3B" w:rsidR="00DD62DD" w:rsidRPr="00FF34B1" w:rsidRDefault="00451FEC" w:rsidP="006129D4">
      <w:pPr>
        <w:ind w:left="2832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POS-VIROVITICA</w:t>
      </w:r>
    </w:p>
    <w:p w14:paraId="45F8DD9D" w14:textId="117CC6BA" w:rsidR="006129D4" w:rsidRPr="006129D4" w:rsidRDefault="006129D4" w:rsidP="006129D4">
      <w:pPr>
        <w:jc w:val="center"/>
        <w:rPr>
          <w:b/>
          <w:bCs/>
          <w:sz w:val="24"/>
          <w:szCs w:val="24"/>
        </w:rPr>
      </w:pPr>
      <w:r w:rsidRPr="006129D4">
        <w:rPr>
          <w:b/>
          <w:bCs/>
          <w:sz w:val="24"/>
          <w:szCs w:val="24"/>
        </w:rPr>
        <w:t>Tehnički opis građevine:</w:t>
      </w:r>
    </w:p>
    <w:p w14:paraId="143BDE95" w14:textId="77777777" w:rsidR="006129D4" w:rsidRDefault="006129D4">
      <w:pPr>
        <w:rPr>
          <w:sz w:val="24"/>
          <w:szCs w:val="24"/>
        </w:rPr>
      </w:pPr>
    </w:p>
    <w:p w14:paraId="047D9441" w14:textId="7AE09187" w:rsidR="00451FEC" w:rsidRDefault="00451FEC">
      <w:pPr>
        <w:rPr>
          <w:sz w:val="24"/>
          <w:szCs w:val="24"/>
        </w:rPr>
      </w:pPr>
      <w:r w:rsidRPr="00451FEC">
        <w:rPr>
          <w:sz w:val="24"/>
          <w:szCs w:val="24"/>
        </w:rPr>
        <w:t>Građevina stambene namjene s ukupno 39 stanova, na k.č.br. 2012/6 k.o. Virovitica - centar.</w:t>
      </w:r>
      <w:r>
        <w:rPr>
          <w:sz w:val="24"/>
          <w:szCs w:val="24"/>
        </w:rPr>
        <w:t xml:space="preserve"> </w:t>
      </w:r>
      <w:r w:rsidRPr="00451FEC">
        <w:rPr>
          <w:sz w:val="24"/>
          <w:szCs w:val="24"/>
        </w:rPr>
        <w:t>Građevina je katnosti prizemlje + 4 kata + uvučeni kat, (P+4+Ptk).</w:t>
      </w:r>
    </w:p>
    <w:p w14:paraId="5022B5C1" w14:textId="0D23654D" w:rsidR="00CF7EB1" w:rsidRDefault="00CF7EB1" w:rsidP="00CF7EB1">
      <w:pPr>
        <w:rPr>
          <w:sz w:val="24"/>
          <w:szCs w:val="24"/>
        </w:rPr>
      </w:pPr>
      <w:r w:rsidRPr="00CC523E">
        <w:rPr>
          <w:sz w:val="24"/>
          <w:szCs w:val="24"/>
        </w:rPr>
        <w:t>U predmetnoj zgradi je predviđena struktura stanova</w:t>
      </w:r>
      <w:r w:rsidR="00660D8C" w:rsidRPr="00CC523E">
        <w:rPr>
          <w:sz w:val="24"/>
          <w:szCs w:val="24"/>
        </w:rPr>
        <w:t xml:space="preserve"> od jedno</w:t>
      </w:r>
      <w:r w:rsidR="002A0F70">
        <w:rPr>
          <w:sz w:val="24"/>
          <w:szCs w:val="24"/>
        </w:rPr>
        <w:t xml:space="preserve">ipolsobnih </w:t>
      </w:r>
      <w:r w:rsidR="00660D8C" w:rsidRPr="00CC523E">
        <w:rPr>
          <w:sz w:val="24"/>
          <w:szCs w:val="24"/>
        </w:rPr>
        <w:t xml:space="preserve">do </w:t>
      </w:r>
      <w:r w:rsidR="00BE2E6D">
        <w:rPr>
          <w:sz w:val="24"/>
          <w:szCs w:val="24"/>
        </w:rPr>
        <w:t>troipolsobnih, površine 43-100 m2</w:t>
      </w:r>
    </w:p>
    <w:p w14:paraId="5827B107" w14:textId="77777777" w:rsidR="00BE2E6D" w:rsidRPr="00CC523E" w:rsidRDefault="00BE2E6D" w:rsidP="00CF7EB1">
      <w:pPr>
        <w:rPr>
          <w:sz w:val="24"/>
          <w:szCs w:val="24"/>
        </w:rPr>
      </w:pPr>
    </w:p>
    <w:p w14:paraId="70697DC1" w14:textId="61DE2CE9" w:rsidR="00DA033A" w:rsidRDefault="00DA033A" w:rsidP="00DA033A">
      <w:pPr>
        <w:rPr>
          <w:sz w:val="24"/>
          <w:szCs w:val="24"/>
        </w:rPr>
      </w:pPr>
      <w:r w:rsidRPr="00DA033A">
        <w:rPr>
          <w:sz w:val="24"/>
          <w:szCs w:val="24"/>
        </w:rPr>
        <w:t>Na prostoru parcele osiguran</w:t>
      </w:r>
      <w:r w:rsidR="00BE2E6D">
        <w:rPr>
          <w:sz w:val="24"/>
          <w:szCs w:val="24"/>
        </w:rPr>
        <w:t>o</w:t>
      </w:r>
      <w:r w:rsidRPr="00DA033A">
        <w:rPr>
          <w:sz w:val="24"/>
          <w:szCs w:val="24"/>
        </w:rPr>
        <w:t xml:space="preserve"> </w:t>
      </w:r>
      <w:r w:rsidR="00BE2E6D">
        <w:rPr>
          <w:sz w:val="24"/>
          <w:szCs w:val="24"/>
        </w:rPr>
        <w:t>je</w:t>
      </w:r>
      <w:r w:rsidRPr="00DA033A">
        <w:rPr>
          <w:sz w:val="24"/>
          <w:szCs w:val="24"/>
        </w:rPr>
        <w:t xml:space="preserve"> 39 parkirališn</w:t>
      </w:r>
      <w:r w:rsidR="00BE2E6D">
        <w:rPr>
          <w:sz w:val="24"/>
          <w:szCs w:val="24"/>
        </w:rPr>
        <w:t>ih</w:t>
      </w:r>
      <w:r w:rsidRPr="00DA033A">
        <w:rPr>
          <w:sz w:val="24"/>
          <w:szCs w:val="24"/>
        </w:rPr>
        <w:t xml:space="preserve"> mjesta za stanare, te prostor za smještaj spremnika za</w:t>
      </w:r>
      <w:r>
        <w:rPr>
          <w:sz w:val="24"/>
          <w:szCs w:val="24"/>
        </w:rPr>
        <w:t xml:space="preserve"> </w:t>
      </w:r>
      <w:r w:rsidRPr="00DA033A">
        <w:rPr>
          <w:sz w:val="24"/>
          <w:szCs w:val="24"/>
        </w:rPr>
        <w:t>odlaganje otpada. Ostali dio parcele su zelene površine</w:t>
      </w:r>
      <w:r>
        <w:rPr>
          <w:sz w:val="24"/>
          <w:szCs w:val="24"/>
        </w:rPr>
        <w:t>.</w:t>
      </w:r>
    </w:p>
    <w:p w14:paraId="6FF06828" w14:textId="74D8A862" w:rsidR="00DA033A" w:rsidRDefault="00DA033A" w:rsidP="00CF7EB1">
      <w:pPr>
        <w:rPr>
          <w:sz w:val="24"/>
          <w:szCs w:val="24"/>
        </w:rPr>
      </w:pPr>
      <w:r w:rsidRPr="00DA033A">
        <w:rPr>
          <w:sz w:val="24"/>
          <w:szCs w:val="24"/>
        </w:rPr>
        <w:t>Krovna konstrukcija je armiranobetonska– ravni neprohodni krov</w:t>
      </w:r>
      <w:r>
        <w:rPr>
          <w:sz w:val="24"/>
          <w:szCs w:val="24"/>
        </w:rPr>
        <w:t>.</w:t>
      </w:r>
    </w:p>
    <w:p w14:paraId="04EC5FD2" w14:textId="252170D3" w:rsidR="00FF34B1" w:rsidRDefault="00D47758" w:rsidP="00DA033A">
      <w:pPr>
        <w:rPr>
          <w:sz w:val="24"/>
          <w:szCs w:val="24"/>
        </w:rPr>
      </w:pPr>
      <w:r w:rsidRPr="00D47758">
        <w:rPr>
          <w:sz w:val="24"/>
          <w:szCs w:val="24"/>
        </w:rPr>
        <w:t xml:space="preserve">Fasadu izvesti </w:t>
      </w:r>
      <w:r w:rsidR="00DA033A" w:rsidRPr="00DA033A">
        <w:rPr>
          <w:sz w:val="24"/>
          <w:szCs w:val="24"/>
        </w:rPr>
        <w:t>ETISC sustav sa izolacijom od EPS-F u debljini od 15,0 i 10,00</w:t>
      </w:r>
      <w:r w:rsidR="00DA033A">
        <w:rPr>
          <w:sz w:val="24"/>
          <w:szCs w:val="24"/>
        </w:rPr>
        <w:t xml:space="preserve"> </w:t>
      </w:r>
      <w:r w:rsidR="00DA033A" w:rsidRPr="00DA033A">
        <w:rPr>
          <w:sz w:val="24"/>
          <w:szCs w:val="24"/>
        </w:rPr>
        <w:t>cm</w:t>
      </w:r>
      <w:r w:rsidRPr="00D47758">
        <w:rPr>
          <w:sz w:val="24"/>
          <w:szCs w:val="24"/>
        </w:rPr>
        <w:t>.</w:t>
      </w:r>
    </w:p>
    <w:p w14:paraId="49E6E026" w14:textId="3DD219D7" w:rsidR="00FF34B1" w:rsidRDefault="00D47758" w:rsidP="00CF7EB1">
      <w:pPr>
        <w:rPr>
          <w:sz w:val="24"/>
          <w:szCs w:val="24"/>
        </w:rPr>
      </w:pPr>
      <w:r w:rsidRPr="00D47758">
        <w:rPr>
          <w:sz w:val="24"/>
          <w:szCs w:val="24"/>
        </w:rPr>
        <w:t>Završna obrada unutarnjih zidova i stropova žbukanjem te bojanjem disperzivnim bojama.</w:t>
      </w:r>
    </w:p>
    <w:p w14:paraId="07C444D1" w14:textId="0A6E2AFC" w:rsidR="003326C6" w:rsidRPr="003326C6" w:rsidRDefault="003326C6" w:rsidP="003326C6">
      <w:pPr>
        <w:jc w:val="both"/>
        <w:rPr>
          <w:sz w:val="24"/>
          <w:szCs w:val="24"/>
        </w:rPr>
      </w:pPr>
      <w:r w:rsidRPr="003326C6">
        <w:rPr>
          <w:sz w:val="24"/>
          <w:szCs w:val="24"/>
        </w:rPr>
        <w:t>Završne obloge podova pojedinih prostora previđeni su prema namjeni pojedinih prostorija.</w:t>
      </w:r>
      <w:r>
        <w:rPr>
          <w:sz w:val="24"/>
          <w:szCs w:val="24"/>
        </w:rPr>
        <w:t xml:space="preserve"> </w:t>
      </w:r>
      <w:r w:rsidRPr="003326C6">
        <w:rPr>
          <w:sz w:val="24"/>
          <w:szCs w:val="24"/>
        </w:rPr>
        <w:t xml:space="preserve">Podovi u svim prostorijama obrađuju se završno cementnom glazurom a </w:t>
      </w:r>
      <w:r w:rsidR="00BE2E6D">
        <w:rPr>
          <w:sz w:val="24"/>
          <w:szCs w:val="24"/>
        </w:rPr>
        <w:t xml:space="preserve">na </w:t>
      </w:r>
      <w:r w:rsidRPr="003326C6">
        <w:rPr>
          <w:sz w:val="24"/>
          <w:szCs w:val="24"/>
        </w:rPr>
        <w:t xml:space="preserve">glazuru se </w:t>
      </w:r>
      <w:r>
        <w:rPr>
          <w:sz w:val="24"/>
          <w:szCs w:val="24"/>
        </w:rPr>
        <w:t>p</w:t>
      </w:r>
      <w:r w:rsidRPr="003326C6">
        <w:rPr>
          <w:sz w:val="24"/>
          <w:szCs w:val="24"/>
        </w:rPr>
        <w:t>olaže</w:t>
      </w:r>
      <w:r>
        <w:rPr>
          <w:sz w:val="24"/>
          <w:szCs w:val="24"/>
        </w:rPr>
        <w:t xml:space="preserve"> </w:t>
      </w:r>
      <w:r w:rsidRPr="003326C6">
        <w:rPr>
          <w:sz w:val="24"/>
          <w:szCs w:val="24"/>
        </w:rPr>
        <w:t>protuklizna keramika i parket (ovisno o namjeni prostorije).</w:t>
      </w:r>
    </w:p>
    <w:p w14:paraId="5FCBDFB7" w14:textId="6B41C157" w:rsidR="00D47758" w:rsidRDefault="00D47758" w:rsidP="003326C6">
      <w:pPr>
        <w:rPr>
          <w:sz w:val="24"/>
          <w:szCs w:val="24"/>
        </w:rPr>
      </w:pPr>
      <w:r w:rsidRPr="00D47758">
        <w:rPr>
          <w:sz w:val="24"/>
          <w:szCs w:val="24"/>
        </w:rPr>
        <w:t>Vanjska stolarija od PVC-a (troslojno IZO staklo). Unutarnja stolarija drvena.</w:t>
      </w:r>
    </w:p>
    <w:p w14:paraId="6990786E" w14:textId="6434E343" w:rsidR="00CC523E" w:rsidRDefault="00FF34B1" w:rsidP="00CF7EB1">
      <w:pPr>
        <w:rPr>
          <w:sz w:val="24"/>
          <w:szCs w:val="24"/>
        </w:rPr>
      </w:pPr>
      <w:r>
        <w:rPr>
          <w:sz w:val="24"/>
          <w:szCs w:val="24"/>
        </w:rPr>
        <w:t>U</w:t>
      </w:r>
      <w:r w:rsidR="00D47758" w:rsidRPr="00D47758">
        <w:rPr>
          <w:sz w:val="24"/>
          <w:szCs w:val="24"/>
        </w:rPr>
        <w:t xml:space="preserve"> građevini</w:t>
      </w:r>
      <w:r>
        <w:rPr>
          <w:sz w:val="24"/>
          <w:szCs w:val="24"/>
        </w:rPr>
        <w:t xml:space="preserve"> su</w:t>
      </w:r>
      <w:r w:rsidR="00D47758" w:rsidRPr="00D47758">
        <w:rPr>
          <w:sz w:val="24"/>
          <w:szCs w:val="24"/>
        </w:rPr>
        <w:t xml:space="preserve"> predviđeni svi uobičajeni priključci i instalacije: električna mreža, vodoopskrba i odvodnja otpadnih i oborinskih voda, a sve prema uvjetima</w:t>
      </w:r>
    </w:p>
    <w:p w14:paraId="532FA3A0" w14:textId="77777777" w:rsidR="003326C6" w:rsidRDefault="003326C6" w:rsidP="003326C6">
      <w:pPr>
        <w:rPr>
          <w:sz w:val="24"/>
          <w:szCs w:val="24"/>
        </w:rPr>
      </w:pPr>
      <w:r w:rsidRPr="003326C6">
        <w:rPr>
          <w:sz w:val="24"/>
          <w:szCs w:val="24"/>
        </w:rPr>
        <w:t>Priprema</w:t>
      </w:r>
      <w:r>
        <w:rPr>
          <w:sz w:val="24"/>
          <w:szCs w:val="24"/>
        </w:rPr>
        <w:t xml:space="preserve"> </w:t>
      </w:r>
      <w:r w:rsidRPr="003326C6">
        <w:rPr>
          <w:sz w:val="24"/>
          <w:szCs w:val="24"/>
        </w:rPr>
        <w:t>tople vode se predviđa sa dizalicama topline</w:t>
      </w:r>
    </w:p>
    <w:p w14:paraId="3DA97D64" w14:textId="750E985B" w:rsidR="00EB0C32" w:rsidRDefault="005E1D47" w:rsidP="005E1D47">
      <w:pPr>
        <w:jc w:val="both"/>
        <w:rPr>
          <w:sz w:val="24"/>
          <w:szCs w:val="24"/>
        </w:rPr>
      </w:pPr>
      <w:r w:rsidRPr="005E1D47">
        <w:rPr>
          <w:sz w:val="24"/>
          <w:szCs w:val="24"/>
        </w:rPr>
        <w:t>Za grijanje i hlađenje zgrade predviđeno je</w:t>
      </w:r>
      <w:r>
        <w:rPr>
          <w:sz w:val="24"/>
          <w:szCs w:val="24"/>
        </w:rPr>
        <w:t xml:space="preserve"> </w:t>
      </w:r>
      <w:r w:rsidRPr="005E1D47">
        <w:rPr>
          <w:sz w:val="24"/>
          <w:szCs w:val="24"/>
        </w:rPr>
        <w:t>korištenje dizalice topline zrak/voda</w:t>
      </w:r>
    </w:p>
    <w:p w14:paraId="28F37A1D" w14:textId="393B95D2" w:rsidR="005D759F" w:rsidRPr="00CC523E" w:rsidRDefault="00BE2E6D" w:rsidP="005D759F">
      <w:pPr>
        <w:rPr>
          <w:sz w:val="24"/>
          <w:szCs w:val="24"/>
        </w:rPr>
      </w:pPr>
      <w:r w:rsidRPr="00BE2E6D">
        <w:rPr>
          <w:sz w:val="24"/>
          <w:szCs w:val="24"/>
        </w:rPr>
        <w:t>Projektom je predviđena ugradnja dizala</w:t>
      </w:r>
      <w:r w:rsidR="005D759F">
        <w:rPr>
          <w:sz w:val="24"/>
          <w:szCs w:val="24"/>
        </w:rPr>
        <w:t xml:space="preserve">. </w:t>
      </w:r>
      <w:r w:rsidRPr="00BE2E6D">
        <w:rPr>
          <w:sz w:val="24"/>
          <w:szCs w:val="24"/>
        </w:rPr>
        <w:t>Dizalo je nam</w:t>
      </w:r>
      <w:r w:rsidR="005D759F">
        <w:rPr>
          <w:sz w:val="24"/>
          <w:szCs w:val="24"/>
        </w:rPr>
        <w:t>i</w:t>
      </w:r>
      <w:r w:rsidRPr="00BE2E6D">
        <w:rPr>
          <w:sz w:val="24"/>
          <w:szCs w:val="24"/>
        </w:rPr>
        <w:t>jenjeno kao</w:t>
      </w:r>
      <w:r w:rsidR="005D759F">
        <w:rPr>
          <w:sz w:val="24"/>
          <w:szCs w:val="24"/>
        </w:rPr>
        <w:t xml:space="preserve"> </w:t>
      </w:r>
      <w:r w:rsidRPr="00BE2E6D">
        <w:rPr>
          <w:sz w:val="24"/>
          <w:szCs w:val="24"/>
        </w:rPr>
        <w:t>osobno, prilagođeno za prijevoz osoba s invaliditetom i osoba smanjene pokretljivosti</w:t>
      </w:r>
      <w:r w:rsidR="005D759F">
        <w:rPr>
          <w:sz w:val="24"/>
          <w:szCs w:val="24"/>
        </w:rPr>
        <w:t>.</w:t>
      </w:r>
    </w:p>
    <w:p w14:paraId="318199AC" w14:textId="0F6C68E0" w:rsidR="00EB0C32" w:rsidRPr="00CC523E" w:rsidRDefault="00EB0C32" w:rsidP="00BE2E6D">
      <w:pPr>
        <w:rPr>
          <w:sz w:val="24"/>
          <w:szCs w:val="24"/>
        </w:rPr>
      </w:pPr>
    </w:p>
    <w:sectPr w:rsidR="00EB0C32" w:rsidRPr="00CC523E" w:rsidSect="0090166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B1"/>
    <w:rsid w:val="00257270"/>
    <w:rsid w:val="002A0F70"/>
    <w:rsid w:val="002F7032"/>
    <w:rsid w:val="003326C6"/>
    <w:rsid w:val="00373808"/>
    <w:rsid w:val="003F2B16"/>
    <w:rsid w:val="00442F8D"/>
    <w:rsid w:val="00451FEC"/>
    <w:rsid w:val="00561D4A"/>
    <w:rsid w:val="00587052"/>
    <w:rsid w:val="005D1CD2"/>
    <w:rsid w:val="005D759F"/>
    <w:rsid w:val="005E1D47"/>
    <w:rsid w:val="006129D4"/>
    <w:rsid w:val="00660D8C"/>
    <w:rsid w:val="0090166B"/>
    <w:rsid w:val="00A33CCA"/>
    <w:rsid w:val="00B6783A"/>
    <w:rsid w:val="00BE2E6D"/>
    <w:rsid w:val="00CC523E"/>
    <w:rsid w:val="00CF7EB1"/>
    <w:rsid w:val="00D47758"/>
    <w:rsid w:val="00DA033A"/>
    <w:rsid w:val="00DD62DD"/>
    <w:rsid w:val="00E72FE0"/>
    <w:rsid w:val="00EB0C32"/>
    <w:rsid w:val="00FF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FF9F"/>
  <w15:chartTrackingRefBased/>
  <w15:docId w15:val="{0D8D6F8A-5A61-48F6-88AD-DC9F0488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E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E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E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E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E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E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E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E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E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E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Jurič</dc:creator>
  <cp:keywords/>
  <dc:description/>
  <cp:lastModifiedBy>Emina Lukin</cp:lastModifiedBy>
  <cp:revision>4</cp:revision>
  <cp:lastPrinted>2026-03-06T11:06:00Z</cp:lastPrinted>
  <dcterms:created xsi:type="dcterms:W3CDTF">2025-10-21T08:41:00Z</dcterms:created>
  <dcterms:modified xsi:type="dcterms:W3CDTF">2026-09-14T10:43:00Z</dcterms:modified>
</cp:coreProperties>
</file>